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17F3F">
      <w:pPr>
        <w:pStyle w:val="11"/>
        <w:spacing w:before="135" w:beforeAutospacing="0" w:after="135" w:afterAutospacing="0"/>
        <w:jc w:val="center"/>
        <w:textAlignment w:val="baseline"/>
        <w:rPr>
          <w:b/>
          <w:sz w:val="28"/>
        </w:rPr>
      </w:pPr>
      <w:r>
        <w:rPr>
          <w:b/>
          <w:sz w:val="28"/>
        </w:rPr>
        <w:t>Применение игровых технологий на уроках английского языка</w:t>
      </w:r>
    </w:p>
    <w:p w14:paraId="64B42143">
      <w:pPr>
        <w:pStyle w:val="11"/>
        <w:spacing w:before="135" w:beforeAutospacing="0" w:after="135" w:afterAutospacing="0"/>
        <w:jc w:val="center"/>
        <w:textAlignment w:val="baseline"/>
        <w:rPr>
          <w:i/>
        </w:rPr>
      </w:pPr>
    </w:p>
    <w:p w14:paraId="234241AF">
      <w:pPr>
        <w:pStyle w:val="11"/>
        <w:spacing w:before="135" w:beforeAutospacing="0" w:after="135" w:afterAutospacing="0"/>
        <w:jc w:val="both"/>
        <w:textAlignment w:val="baseline"/>
      </w:pPr>
    </w:p>
    <w:p w14:paraId="0EA2E5E6">
      <w:pPr>
        <w:pStyle w:val="11"/>
        <w:spacing w:before="135" w:beforeAutospacing="0" w:after="135" w:afterAutospacing="0" w:line="276" w:lineRule="auto"/>
        <w:ind w:firstLine="708"/>
        <w:jc w:val="both"/>
        <w:textAlignment w:val="baseline"/>
      </w:pPr>
      <w:r>
        <w:t xml:space="preserve"> Различные сферы деятельности пронизаны международным сотрудничеством, основанном на знании английского языка. Согласно современным стандартам, обучение английскому языку в школе начинается с младшей ступени обучения.</w:t>
      </w:r>
    </w:p>
    <w:p w14:paraId="4E59699F">
      <w:pPr>
        <w:pStyle w:val="11"/>
        <w:spacing w:before="0" w:beforeAutospacing="0" w:after="0" w:afterAutospacing="0" w:line="276" w:lineRule="auto"/>
        <w:ind w:firstLine="708"/>
        <w:jc w:val="both"/>
        <w:textAlignment w:val="baseline"/>
      </w:pPr>
      <w:r>
        <w:t xml:space="preserve">Век информационных технологий наполнен большим количеством легкодоступной информации. Вследствие этого, понижается уровень мотивации к овладению новыми знаниями. Перед учителями английского языка возникла задача: повысить мотивацию </w:t>
      </w:r>
      <w:r>
        <w:rPr>
          <w:rFonts w:hint="default"/>
          <w:lang w:val="ru-RU"/>
        </w:rPr>
        <w:t xml:space="preserve"> </w:t>
      </w:r>
      <w:r>
        <w:t xml:space="preserve"> в обучении.</w:t>
      </w:r>
      <w:r>
        <w:t xml:space="preserve"> </w:t>
      </w:r>
    </w:p>
    <w:p w14:paraId="5BAB3710">
      <w:pPr>
        <w:pStyle w:val="9"/>
        <w:spacing w:before="0" w:beforeAutospacing="0" w:after="0" w:afterAutospacing="0" w:line="276" w:lineRule="auto"/>
        <w:ind w:firstLine="708"/>
        <w:jc w:val="both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 xml:space="preserve">Как сделать свой урок интересным, увлекательным и добиться того, чтобы дети хорошо и прочно усваивали языковой материал? Над этими проблемами постоянно работает учитель. Проанализировав большое разнообразие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>приёмов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 xml:space="preserve"> организации учебной деятельности,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>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 xml:space="preserve"> выб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>ра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 xml:space="preserve">ю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>игру. Используя ее как средство обучения, многие выдающиеся педагоги,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такие как Эльконин Д.Б., Стронин М.Ф., Макаренко А.С., Сухомлинский В.А., Д.Б. Эльконина, занимающиеся методикой обучения иностранным языками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>,справедливо отметили возможности игры.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t>Использование игры значительно облегчает учебный процесс, делает его ближе и доступнее детям. Наша задача сделать этот предмет интересным, ведь дети обращают внимание на то, что вызывает их непроизвольный интерес.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6"/>
          <w:szCs w:val="26"/>
          <w:shd w:val="clear" w:fill="FFFFFF"/>
          <w:lang w:val="ru-RU"/>
        </w:rPr>
        <w:t xml:space="preserve">          </w:t>
      </w:r>
      <w:r>
        <w:t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 xml:space="preserve">поисковом уровне, но и будничные шаги по изучению английского языка. Занимательность условного мира игры делает положительно эмоционально окрашенной монотонную деятельность по запоминанию, повторению, закреплению или усвоению информации, а эмоциональность игрового действа активизирует все психические процессы и функции </w:t>
      </w:r>
      <w:r>
        <w:rPr>
          <w:lang w:val="ru-RU"/>
        </w:rPr>
        <w:t>мозговой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деятельности</w:t>
      </w:r>
      <w:r>
        <w:rPr>
          <w:rFonts w:hint="default"/>
          <w:lang w:val="ru-RU"/>
        </w:rPr>
        <w:t xml:space="preserve"> </w:t>
      </w:r>
      <w:r>
        <w:t>реб</w:t>
      </w:r>
      <w:r>
        <w:rPr>
          <w:lang w:val="ru-RU"/>
        </w:rPr>
        <w:t>ё</w:t>
      </w:r>
      <w:r>
        <w:t xml:space="preserve">нка. </w:t>
      </w:r>
    </w:p>
    <w:p w14:paraId="45186325">
      <w:pPr>
        <w:pStyle w:val="9"/>
        <w:spacing w:before="0" w:beforeAutospacing="0" w:after="0" w:afterAutospacing="0" w:line="276" w:lineRule="auto"/>
        <w:ind w:firstLine="480" w:firstLineChars="200"/>
        <w:jc w:val="both"/>
      </w:pPr>
      <w:r>
        <w:t>Другой положительной стороной игры является то, что она способствует использованию знаний в новой ситуации, т.о. усваиваемый учащимися материал проходит через своеобразную практику, вносит разнообразие и интерес в учебный процесс.</w:t>
      </w:r>
    </w:p>
    <w:p w14:paraId="41575FBB">
      <w:pPr>
        <w:pStyle w:val="9"/>
        <w:spacing w:before="0" w:beforeAutospacing="0" w:after="0" w:afterAutospacing="0" w:line="276" w:lineRule="auto"/>
        <w:jc w:val="both"/>
      </w:pPr>
      <w:r>
        <w:t>Актуальность игры в настоящее время повышается и из-за перенасыщенности современного школьника информацией. 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 Одной из форм обучения, развивающей подобные умения, является дидактическая игра, способствующая практическому использованию знаний, полученных на уроке и во внеурочное время.</w:t>
      </w:r>
    </w:p>
    <w:p w14:paraId="62E74225">
      <w:pPr>
        <w:pStyle w:val="9"/>
        <w:spacing w:before="0" w:beforeAutospacing="0" w:after="0" w:afterAutospacing="0" w:line="276" w:lineRule="auto"/>
        <w:jc w:val="both"/>
        <w:rPr>
          <w:rFonts w:hint="default"/>
          <w:lang w:val="ru-RU"/>
        </w:rPr>
      </w:pPr>
      <w:r>
        <w:rPr>
          <w:b/>
          <w:bCs/>
        </w:rPr>
        <w:t>Игра</w:t>
      </w:r>
      <w:r>
        <w:t xml:space="preserve"> — это естественная для </w:t>
      </w:r>
      <w:r>
        <w:rPr>
          <w:lang w:val="ru-RU"/>
        </w:rPr>
        <w:t>ребёнка</w:t>
      </w:r>
      <w:r>
        <w:t xml:space="preserve"> форма обучения</w:t>
      </w:r>
      <w:r>
        <w:rPr>
          <w:rFonts w:hint="default"/>
          <w:lang w:val="ru-RU"/>
        </w:rPr>
        <w:t>, так как дети очень любят играть.</w:t>
      </w:r>
    </w:p>
    <w:p w14:paraId="38305F06">
      <w:pPr>
        <w:pStyle w:val="9"/>
        <w:spacing w:before="0" w:beforeAutospacing="0" w:after="0" w:afterAutospacing="0" w:line="276" w:lineRule="auto"/>
        <w:jc w:val="both"/>
      </w:pPr>
      <w:r>
        <w:t xml:space="preserve">Игра настолько уникальное явление бытия, что она просто </w:t>
      </w:r>
      <w:r>
        <w:rPr>
          <w:rFonts w:hint="default"/>
          <w:lang w:val="ru-RU"/>
        </w:rPr>
        <w:t>«</w:t>
      </w:r>
      <w:r>
        <w:rPr>
          <w:lang w:val="ru-RU"/>
        </w:rPr>
        <w:t>напрашивается</w:t>
      </w:r>
      <w:r>
        <w:rPr>
          <w:rFonts w:hint="default"/>
          <w:lang w:val="ru-RU"/>
        </w:rPr>
        <w:t xml:space="preserve">» </w:t>
      </w:r>
      <w:r>
        <w:t xml:space="preserve"> быть использована в различных сферах деятельности человечества, в том числе и в педагогической. В педагогическом процессе игра выступает как метод обучения и воспитания, передачи накопленного опыта. Г.К.Селевко отмечает: «В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14:paraId="28D94D0D">
      <w:pPr>
        <w:pStyle w:val="9"/>
        <w:spacing w:before="0" w:beforeAutospacing="0" w:after="0" w:afterAutospacing="0" w:line="276" w:lineRule="auto"/>
        <w:jc w:val="both"/>
      </w:pPr>
      <w:r>
        <w:t xml:space="preserve">• в качестве самостоятельных технологий для освоения понятия, темы и даже раздела учебного предмета; </w:t>
      </w:r>
    </w:p>
    <w:p w14:paraId="3984C2DC">
      <w:pPr>
        <w:pStyle w:val="9"/>
        <w:spacing w:before="0" w:beforeAutospacing="0" w:after="0" w:afterAutospacing="0" w:line="276" w:lineRule="auto"/>
        <w:jc w:val="both"/>
      </w:pPr>
      <w:r>
        <w:t xml:space="preserve">• как элементы более обширной технологии; </w:t>
      </w:r>
    </w:p>
    <w:p w14:paraId="29FBA30C">
      <w:pPr>
        <w:pStyle w:val="9"/>
        <w:spacing w:before="0" w:beforeAutospacing="0" w:after="0" w:afterAutospacing="0" w:line="276" w:lineRule="auto"/>
        <w:jc w:val="both"/>
      </w:pPr>
      <w:r>
        <w:t xml:space="preserve">• в качестве урока (занятия) или его части (введения, объяснения, закрепления, упражнения, контроля); </w:t>
      </w:r>
    </w:p>
    <w:p w14:paraId="7B564D01">
      <w:pPr>
        <w:pStyle w:val="9"/>
        <w:spacing w:before="0" w:beforeAutospacing="0" w:after="0" w:afterAutospacing="0" w:line="276" w:lineRule="auto"/>
        <w:jc w:val="both"/>
      </w:pPr>
      <w:r>
        <w:t xml:space="preserve">• как технология внеклассной работы. </w:t>
      </w:r>
    </w:p>
    <w:p w14:paraId="1C6870EE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Эльконин Д.Б. в своей книге «Психология игры» даёт следующее определение игры: «Игра - объективно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первичная стихийная школа, кажущийся хаос, предоставляющий ребёнку возможность ознакомиться с традициями поведения окружающих его людей.»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 раскрытия понятия игры можно выделить ряд общих положений: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Игра выступает самостоятельным видом развивающей деятельности детей разных возрастов.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Игра для детей есть самая свободная форма их деятельности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изучения окружающего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мира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самопознания,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самовыражения.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Игра есть практика развития. Дети играют, потому что развиваются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Игра - главная сфера общения детей; в ней решаются проблемы межличностных отношений, приобретается опыт взаимоотношений людей.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Использование игры и умение создавать речевые ситуации вызывают у обучающихся готовность, желание играть и общаться.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Учебная игра- это особо организованное задание, требующее напряжения эмоциональных и умственных сил. Положительным является тот факт, что при этом ученик говорит на иностранном языке, следовательно, игровой метод таит в себе большие </w:t>
      </w:r>
      <w:r>
        <w:fldChar w:fldCharType="begin"/>
      </w:r>
      <w:r>
        <w:instrText xml:space="preserve"> HYPERLINK "http://www.uchportal.ru/load/95-1-0-12927" </w:instrText>
      </w:r>
      <w:r>
        <w:fldChar w:fldCharType="separate"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обучающие возможности.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Игра для учащихся - это, прежде всего, увлекательное занятие.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Игра на уроке способствует выполнению важных методических задач: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5545C8F0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Создание психологической готовности учащихся к речевому общению; </w:t>
      </w:r>
    </w:p>
    <w:p w14:paraId="167E41A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Обеспечение естественной необходимости многократного повторения ими языкового материала; </w:t>
      </w:r>
    </w:p>
    <w:p w14:paraId="7EB857F5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Тренировку учащихся в выборе нужного речевого варианта; </w:t>
      </w:r>
    </w:p>
    <w:p w14:paraId="11DFBB8A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265F38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Игровая деятельность в процессе обучения выполняет следующие функции: </w:t>
      </w:r>
      <w:r>
        <w:rPr>
          <w:rFonts w:ascii="Times New Roman" w:hAnsi="Times New Roman" w:cs="Times New Roman"/>
          <w:sz w:val="24"/>
          <w:szCs w:val="24"/>
          <w:u w:val="single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1. Обучающая функция заключается в развитии памяти, внимания, восприятии информации, развитии внеучебных умений и навыков.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2. Воспитательная функция заключается в воспитании такого качества как внимательное, гуманное отношение к </w:t>
      </w:r>
      <w:r>
        <w:rPr>
          <w:rFonts w:ascii="Times New Roman" w:hAnsi="Times New Roman" w:cs="Times New Roman"/>
          <w:sz w:val="24"/>
          <w:szCs w:val="24"/>
          <w:lang w:val="ru-RU"/>
        </w:rPr>
        <w:t>партнёру</w:t>
      </w:r>
      <w:r>
        <w:rPr>
          <w:rFonts w:ascii="Times New Roman" w:hAnsi="Times New Roman" w:cs="Times New Roman"/>
          <w:sz w:val="24"/>
          <w:szCs w:val="24"/>
        </w:rPr>
        <w:t xml:space="preserve"> по игре; Учащимся вводятся фразы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клише речевого этикета для импровизации речевого общения друг к другу на иностранном языке, что помогает воспитанию такого качества, как вежливость.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3. Развлекательная функция состоит в создании благоприятной атмосферы на уроке, превращение урока в интересное и необычное событие, увлекательное приключение, а пророй и в сказочный мир.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4. Коммуникативная функция заключается в создании атмосферы иноязычного общения, объединении коллектива учащихся, установление новых эмоционально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-коммуникативных отношений, основанных на взаимодействии на иностранном языке.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>. Психологическая функция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состоит в формировании навыков подготовки своего физиологического состояния для более эффективной деятельности.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7. Развивающая функция направлена на гармоничное развитие личностных качеств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BAE2D7E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Игры на уроке иностранного языка могут быть очень полезны, но они должны учитывать целый ряд требований: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Быть экономными по времени и направленными на решение определённых учебных задач; </w:t>
      </w:r>
    </w:p>
    <w:p w14:paraId="1A0DBB4E">
      <w:pPr>
        <w:numPr>
          <w:numId w:val="0"/>
        </w:numPr>
        <w:spacing w:after="0"/>
        <w:ind w:left="-360" w:left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-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Быть «управляемыми»; не сбивать заданный ритм учебной работы на уроке и не допускать ситуации, когда игра выходит из-под контроля и срывает все занятие;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Игра требует от каждого учащегося активности, включения в совместную деятельность. Участники должны получать удовлетворение от сознания того, что они в состоянии общаться на иностранном языке. </w:t>
      </w:r>
    </w:p>
    <w:p w14:paraId="078E6813">
      <w:pPr>
        <w:numPr>
          <w:numId w:val="0"/>
        </w:numPr>
        <w:spacing w:after="0"/>
        <w:ind w:left="-360" w:leftChars="0" w:firstLine="240" w:firstLineChars="1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Лёгкость и импровизация во время игры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это результат тщательной подготовки. Для того, чтобы учитель мог эффективно управлять игрой, ему самому необходимо знать и четко представлять желаемый результат.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Классификация игр.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1F7226F7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Языковые (отработка языкового материала на уровне грамматики и лексики)</w:t>
      </w:r>
    </w:p>
    <w:p w14:paraId="69A1FDF7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Коммуникативные (</w:t>
      </w:r>
      <w:r>
        <w:fldChar w:fldCharType="begin"/>
      </w:r>
      <w:r>
        <w:instrText xml:space="preserve"> HYPERLINK "http://www.uchportal.ru/load/95-1-0-967"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ролевые игры на заданную тему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</w:p>
    <w:p w14:paraId="3B81D341"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Предлагается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друга классификация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игр: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3F4A0CBC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взаимодействие </w:t>
      </w:r>
    </w:p>
    <w:p w14:paraId="2EDED6AA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соревнование </w:t>
      </w:r>
    </w:p>
    <w:p w14:paraId="6B7B11C1">
      <w:pPr>
        <w:spacing w:after="0"/>
        <w:ind w:firstLine="360" w:firstLineChars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Следует отметить, что при обучении иноязычной лексике с использованием игрового обучения применение наглядности целесообразно на всех этапах обучения. При этом первостепенное значение здесь имеет зрительная наглядность, которая в отличие от слуховой и моторной , применяется в основном для ограничения круга явлений, подлежащих обсуждению, и создания зрительной опоры в построении логической последовательности высказывания. В связи с этими функциями наглядности большое распространение получили различные опорные, опорно-смысловые схемы, карты, графы.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Существует несколько способов и приёмов обучения лексике с помощью графических опор: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4FB14FC0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Семантические карты </w:t>
      </w:r>
    </w:p>
    <w:p w14:paraId="1168D8AC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Семантические «решетки» </w:t>
      </w:r>
    </w:p>
    <w:p w14:paraId="2F587548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Семантические блоки </w:t>
      </w:r>
    </w:p>
    <w:p w14:paraId="48F7A9BF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Иллюстративно-лексические таблицы </w:t>
      </w:r>
    </w:p>
    <w:p w14:paraId="073AF582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6C4F78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ЛЕКСИЧЕСКИЕ ИГРЫ.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Цели: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- познакомить учащихся с новыми словами и их сочетаниями;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тренировать учащихся в употреблении лексики в ситуациях, приближенных к естественной обстановке;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развивать речевую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79818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Групповая</w:t>
      </w:r>
      <w:r>
        <w:rPr>
          <w:rFonts w:ascii="Times New Roman" w:hAnsi="Times New Roman" w:cs="Times New Roman"/>
          <w:sz w:val="24"/>
          <w:szCs w:val="24"/>
        </w:rPr>
        <w:t xml:space="preserve"> игра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Две команды учеников становятся лицом друг к другу. У каждого ученика картинка с изображением памятного места Лондона, которую он прячет за спиной. По сигналу ведущего одна из команд одновременно показывает второй команде свои картинки и быстро прячет. Члены второй команды должны запомнить и сказать, что было изображено на рисунках и в каком порядке.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  <w:u w:val="single"/>
        </w:rPr>
        <w:t>Карусель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Дети, взявшись за руки, образуют 2 круга: внешний и внутренний. Учитель говорит: «Go!». Дети начинают двигаться, каждый по своему кругу, причём один круг движется по часовой стрелке, другой — против. Через 10 секунд учитель говорит: «Stop!». Дети останавливаются, и ученик из внешнего круга, обращаясь к стоящему напротив ученику, говорит: «How can I get to Trafalgar Square (Big Ben and ...)?». Ученик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отвечает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«You can get there by bus (boat, taxi and ...)». </w:t>
      </w:r>
      <w:r>
        <w:rPr>
          <w:rFonts w:ascii="Times New Roman" w:hAnsi="Times New Roman" w:cs="Times New Roman"/>
          <w:sz w:val="24"/>
          <w:szCs w:val="24"/>
        </w:rPr>
        <w:t xml:space="preserve">Дети снова начинают двигаться по кругу до тех пор, пока не услышат «Stop!». Учитель останавливает движение таким образом, чтобы все пары имели возможность обменяться вопросом и ответом.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В 6 классах, изучая тему «Животные в нашей жизни», учащимся можно предложить игру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«Алина собирается открыть зоопарк. Что бы вы предложили ей купить для зоопарка?». Учащиеся по очереди говорят: «Alina you should buy a ... because ...». Алина заслушивает предложения и в конце говорит: «Of course I’ll buy ... ».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Также можно предложить игру «Are you ... ?». Ведущий изображает какое-либо животное. Он совершает различные действия, характерные для этого животного. Другие ученики стараются угадать, какое животное он изображает. Угадавший становится ведущим.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Числительные.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Цель: закрепление количественных и порядковых числительных.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Ход игры: образуется две команды. Учитель называет порядковое или количественное числительное. Первая команда должна назвать предыдущее число, вторая – последующее (соответственно порядковое или количественное числительное). За каждую ошибку команда получает штрафное очко. Выигрывает команда, получившая меньшее количество штрафных очков.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Цвета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Цель: закрепление лексики по пройденным темам.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Ход игры: ставится задача назвать предметы одного цвета. Выигрывает команда, которая сумеет назвать больше предметов, животных и т.д. одного цвета.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Таким образом, педагогический потенциал любой игры состоит в том, чтобы вызвать у школьников интерес, стимулировать их умственную и речевую активность, направленную на закрепление новых лексических единиц, создавать атмосферу соперничества и сотрудничества в ходе выполнения того или иного упражнения.</w:t>
      </w:r>
    </w:p>
    <w:p w14:paraId="0959B882">
      <w:pPr>
        <w:pStyle w:val="11"/>
        <w:spacing w:before="135" w:beforeAutospacing="0" w:after="135" w:afterAutospacing="0" w:line="276" w:lineRule="auto"/>
        <w:jc w:val="both"/>
        <w:textAlignment w:val="baseline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СОБЕРИ КАРТИНКУ.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Каждой команде </w:t>
      </w:r>
      <w:r>
        <w:rPr>
          <w:rFonts w:ascii="Times New Roman" w:hAnsi="Times New Roman" w:cs="Times New Roman"/>
          <w:sz w:val="24"/>
          <w:szCs w:val="24"/>
          <w:lang w:val="ru-RU"/>
        </w:rPr>
        <w:t>даётся</w:t>
      </w:r>
      <w:r>
        <w:rPr>
          <w:rFonts w:ascii="Times New Roman" w:hAnsi="Times New Roman" w:cs="Times New Roman"/>
          <w:sz w:val="24"/>
          <w:szCs w:val="24"/>
        </w:rPr>
        <w:t xml:space="preserve"> конверт, в котором находятся 12 частей от картинки. Нужно быстро собрать картинку и дать ее описание с помощью структур I see …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… He has got… .…She has got …. It is blue (grey, etc.) </w:t>
      </w:r>
      <w:r>
        <w:rPr>
          <w:rFonts w:ascii="Times New Roman" w:hAnsi="Times New Roman" w:cs="Times New Roman"/>
          <w:sz w:val="24"/>
          <w:szCs w:val="24"/>
          <w:lang w:val="en-US"/>
        </w:rPr>
        <w:br w:type="textWrapping"/>
      </w:r>
    </w:p>
    <w:p w14:paraId="70EA8B1C">
      <w:pPr>
        <w:pStyle w:val="11"/>
        <w:spacing w:before="0" w:beforeAutospacing="0" w:after="0" w:afterAutospacing="0" w:line="276" w:lineRule="auto"/>
        <w:jc w:val="both"/>
        <w:textAlignment w:val="baseline"/>
        <w:rPr>
          <w:lang w:val="en-US"/>
        </w:rPr>
      </w:pPr>
      <w:r>
        <w:rPr>
          <w:rStyle w:val="4"/>
          <w:lang w:val="en-US"/>
        </w:rPr>
        <w:t>«</w:t>
      </w:r>
      <w:r>
        <w:rPr>
          <w:rStyle w:val="4"/>
        </w:rPr>
        <w:t>Составь</w:t>
      </w:r>
      <w:r>
        <w:rPr>
          <w:lang w:val="en-US"/>
        </w:rPr>
        <w:t xml:space="preserve"> </w:t>
      </w:r>
      <w:r>
        <w:rPr>
          <w:rStyle w:val="4"/>
        </w:rPr>
        <w:t>слово</w:t>
      </w:r>
      <w:r>
        <w:rPr>
          <w:rStyle w:val="4"/>
          <w:lang w:val="en-US"/>
        </w:rPr>
        <w:t>»</w:t>
      </w:r>
    </w:p>
    <w:p w14:paraId="68B4C5AE">
      <w:pPr>
        <w:pStyle w:val="11"/>
        <w:spacing w:before="135" w:beforeAutospacing="0" w:after="135" w:afterAutospacing="0" w:line="276" w:lineRule="auto"/>
        <w:jc w:val="both"/>
        <w:textAlignment w:val="baseline"/>
      </w:pPr>
      <w:r>
        <w:t>Каждому из играющих учеников выдаём листок с нарисованной цепочкой квадратиков и набор картонных квадратов с буквами алфавита. Учитель (ведущий) называет слово на русском языке или показывает рисунок с изображением какого-либо предмета. Ученики произносят слово на английском, а затем выкладывают слово из выданных букв [6].</w:t>
      </w:r>
    </w:p>
    <w:p w14:paraId="44B9EB8D">
      <w:pPr>
        <w:pStyle w:val="11"/>
        <w:spacing w:before="0" w:beforeAutospacing="0" w:after="0" w:afterAutospacing="0" w:line="276" w:lineRule="auto"/>
        <w:ind w:firstLine="840" w:firstLineChars="350"/>
        <w:jc w:val="both"/>
        <w:textAlignment w:val="baseline"/>
      </w:pPr>
      <w:r>
        <w:t xml:space="preserve">Для развития у обучающихся навыков применения грамматических конструкций используются </w:t>
      </w:r>
      <w:r>
        <w:rPr>
          <w:rStyle w:val="6"/>
        </w:rPr>
        <w:t>грамматические игры</w:t>
      </w:r>
      <w:r>
        <w:t>. Благодаря использованию в обучении грамматических игр, ученики успешно преодолевают языковой барьер, за счет создания естественной языковой среды учителем.</w:t>
      </w:r>
    </w:p>
    <w:p w14:paraId="6838A8A1">
      <w:pPr>
        <w:pStyle w:val="11"/>
        <w:spacing w:before="0" w:beforeAutospacing="0" w:after="0" w:afterAutospacing="0" w:line="276" w:lineRule="auto"/>
        <w:ind w:firstLine="720" w:firstLineChars="300"/>
        <w:jc w:val="both"/>
        <w:textAlignment w:val="baseline"/>
      </w:pPr>
      <w:r>
        <w:rPr>
          <w:rStyle w:val="4"/>
        </w:rPr>
        <w:t>“Who is who?”</w:t>
      </w:r>
    </w:p>
    <w:p w14:paraId="02E0D99C">
      <w:pPr>
        <w:pStyle w:val="11"/>
        <w:spacing w:before="135" w:beforeAutospacing="0" w:after="135" w:afterAutospacing="0" w:line="276" w:lineRule="auto"/>
        <w:jc w:val="both"/>
        <w:textAlignment w:val="baseline"/>
      </w:pPr>
      <w:r>
        <w:t>Учитель вместе с одним учеником задумывают известного человека или одноклассника. Остальные ученики должны отгадать персонажа, используя языковые конструкции при ответе на вопрос учителя:</w:t>
      </w:r>
    </w:p>
    <w:p w14:paraId="67D138D6">
      <w:pPr>
        <w:pStyle w:val="11"/>
        <w:spacing w:before="135" w:beforeAutospacing="0" w:after="135" w:afterAutospacing="0" w:line="276" w:lineRule="auto"/>
        <w:jc w:val="both"/>
        <w:textAlignment w:val="baseline"/>
        <w:rPr>
          <w:lang w:val="en-US"/>
        </w:rPr>
      </w:pPr>
      <w:r>
        <w:rPr>
          <w:lang w:val="en-US"/>
        </w:rPr>
        <w:t>Is he (she) taller than me? – Yes, he is.</w:t>
      </w:r>
    </w:p>
    <w:p w14:paraId="705B2F9E">
      <w:pPr>
        <w:pStyle w:val="11"/>
        <w:spacing w:before="135" w:beforeAutospacing="0" w:after="135" w:afterAutospacing="0" w:line="276" w:lineRule="auto"/>
        <w:jc w:val="both"/>
        <w:textAlignment w:val="baseline"/>
        <w:rPr>
          <w:lang w:val="en-US"/>
        </w:rPr>
      </w:pPr>
      <w:r>
        <w:rPr>
          <w:lang w:val="en-US"/>
        </w:rPr>
        <w:t>Does he (she) study better than me? – No, he doesn`t.</w:t>
      </w:r>
    </w:p>
    <w:p w14:paraId="6546B517">
      <w:pPr>
        <w:pStyle w:val="11"/>
        <w:spacing w:before="0" w:beforeAutospacing="0" w:after="0" w:afterAutospacing="0" w:line="276" w:lineRule="auto"/>
        <w:jc w:val="both"/>
        <w:textAlignment w:val="baseline"/>
      </w:pPr>
      <w:r>
        <w:rPr>
          <w:rStyle w:val="4"/>
        </w:rPr>
        <w:t>“I can …”</w:t>
      </w:r>
    </w:p>
    <w:p w14:paraId="5C2A45C3">
      <w:pPr>
        <w:pStyle w:val="11"/>
        <w:spacing w:before="135" w:beforeAutospacing="0" w:after="135" w:afterAutospacing="0" w:line="276" w:lineRule="auto"/>
        <w:ind w:firstLine="480" w:firstLineChars="200"/>
        <w:jc w:val="both"/>
        <w:textAlignment w:val="baseline"/>
      </w:pPr>
      <w:r>
        <w:t>После прохождения темы урока, например, спорт, учитель задает вопрос:</w:t>
      </w:r>
    </w:p>
    <w:p w14:paraId="489E92CD">
      <w:pPr>
        <w:pStyle w:val="11"/>
        <w:spacing w:before="0" w:beforeAutospacing="0" w:after="0" w:afterAutospacing="0" w:line="276" w:lineRule="auto"/>
        <w:jc w:val="both"/>
        <w:textAlignment w:val="baseline"/>
      </w:pPr>
      <w:r>
        <w:t xml:space="preserve">What </w:t>
      </w:r>
      <w:r>
        <w:rPr>
          <w:rFonts w:hint="default"/>
          <w:lang w:val="en-US"/>
        </w:rPr>
        <w:t>can you do</w:t>
      </w:r>
      <w:r>
        <w:t>? И ученики отвечают, используя конструкцию: I can run\ jump\swim.</w:t>
      </w:r>
      <w:r>
        <w:t xml:space="preserve"> </w:t>
      </w:r>
    </w:p>
    <w:p w14:paraId="52906E61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Фонетические игры</w:t>
      </w:r>
    </w:p>
    <w:p w14:paraId="60D36D69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Цели:</w:t>
      </w:r>
    </w:p>
    <w:p w14:paraId="6ABADD16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тренировка учащихся в произношении английских звуков;</w:t>
      </w:r>
    </w:p>
    <w:p w14:paraId="1FEACF13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навыков фонетического слуха.</w:t>
      </w:r>
    </w:p>
    <w:p w14:paraId="40A5E107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Среди фонетических игр, используемых на начальном этапе обучения, можно выделить игры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загадки, игры-имитации, игры-соревнования, игры с предметами, игры на внимательность.</w:t>
      </w:r>
    </w:p>
    <w:p w14:paraId="7F88E086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Какой звук я задумал? (игра-загадка)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Учитель называет цепочку слов, в которых встречается один и тот же звук. Отгадавший первым, получает право загадать свою загадку. Например: fat, map, cat, dad.</w:t>
      </w:r>
    </w:p>
    <w:p w14:paraId="6CB9B0CE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Назови слово (игра с предметом)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Учитель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передает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игрушку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ученикам по очереди; ученики называют слово с загаданным звуком.</w:t>
      </w:r>
    </w:p>
    <w:p w14:paraId="3AA47764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Если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слышишь — сядь (Sit for sounds)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Игра начинается стоя. Учитель просит играющих сесть, если они услышат слова, начинающиеся на определенный звук. Например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‘I am going to say four words. Sit down when you hear one that begins with the sound [t] Ready?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DISH, VERY, THAT, TIDY…</w:t>
      </w:r>
    </w:p>
    <w:p w14:paraId="30637D4B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AF7261C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Грамматические игры</w:t>
      </w:r>
    </w:p>
    <w:p w14:paraId="24CD1A24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Цели:</w:t>
      </w:r>
    </w:p>
    <w:p w14:paraId="776F0BFC">
      <w:pPr>
        <w:numPr>
          <w:ilvl w:val="0"/>
          <w:numId w:val="7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научить употреблению речевых образцов, содержащих определенные грамматические трудности;</w:t>
      </w:r>
    </w:p>
    <w:p w14:paraId="7157C3CE">
      <w:pPr>
        <w:numPr>
          <w:ilvl w:val="0"/>
          <w:numId w:val="7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создать естественную ситуацию для употребления данных речевых образцов;</w:t>
      </w:r>
    </w:p>
    <w:p w14:paraId="5032E52F">
      <w:pPr>
        <w:numPr>
          <w:ilvl w:val="0"/>
          <w:numId w:val="7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развить речевую активность и самостоятельность учащихся.</w:t>
      </w:r>
    </w:p>
    <w:p w14:paraId="79C25318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Игры:</w:t>
      </w:r>
    </w:p>
    <w:p w14:paraId="686ACF76">
      <w:pPr>
        <w:numPr>
          <w:ilvl w:val="0"/>
          <w:numId w:val="8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Twenty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Questions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Учитель задумывает предмет или человека (например, одноклассника). Остальные ученики, задавая общие вопросы, должны отгадать его: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Is he (she) taller than me? — Yes, he is.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Does he (she) study better than me? — No, he doesn`t.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Is his (her) hair longer than mine?..</w:t>
      </w:r>
    </w:p>
    <w:p w14:paraId="3474A655">
      <w:pPr>
        <w:numPr>
          <w:ilvl w:val="0"/>
          <w:numId w:val="8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Hide-and-seek in a picture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Учитель вывешивает картинку, на которой нарисованы предметы мебели. Учащиеся мысленно должны спрятаться на картинке. Выбирается водящий. Учащиеся начинают его искать: Are you behind the wardrobe? — No, I am not. Тот, кто угадал, получает право прятаться.</w:t>
      </w:r>
    </w:p>
    <w:p w14:paraId="6A714A4D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Орфографические игры</w:t>
      </w:r>
    </w:p>
    <w:p w14:paraId="046C7ECC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Цель: тренировать написание английских слов.</w:t>
      </w:r>
    </w:p>
    <w:p w14:paraId="19903363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6156960" cy="2096770"/>
            <wp:effectExtent l="0" t="0" r="0" b="0"/>
            <wp:docPr id="1" name="Рисунок 1" descr="http://iyazyki.prosv.ru/wp-content/uploads/2015/09/imag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yazyki.prosv.ru/wp-content/uploads/2015/09/image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C62A6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Учитель раздает карточки с буквами алфавита. Затем называет слово, например, book. Учащиеся, имеющие карточки с соответствующими буквами, должны выйти к доске и встать таким образом, чтобы получилось данное слово.</w:t>
      </w:r>
    </w:p>
    <w:p w14:paraId="235B2D98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Игры для обучения чтению</w:t>
      </w:r>
    </w:p>
    <w:p w14:paraId="04344614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Цели:</w:t>
      </w:r>
    </w:p>
    <w:p w14:paraId="196676BE">
      <w:pPr>
        <w:numPr>
          <w:ilvl w:val="0"/>
          <w:numId w:val="9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быстро и точно устанавливать звуко-буквенные соответствия;</w:t>
      </w:r>
    </w:p>
    <w:p w14:paraId="56E343A7">
      <w:pPr>
        <w:numPr>
          <w:ilvl w:val="0"/>
          <w:numId w:val="9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правильно озвучивать графический образ слова и соотносить его со значением, т. е. понимать читаемое;</w:t>
      </w:r>
    </w:p>
    <w:p w14:paraId="11210162">
      <w:pPr>
        <w:numPr>
          <w:ilvl w:val="0"/>
          <w:numId w:val="9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читать по синтагмам, объединяя слова в определенные смысловые группы.</w:t>
      </w:r>
    </w:p>
    <w:p w14:paraId="0171B5F6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Игры:</w:t>
      </w:r>
    </w:p>
    <w:p w14:paraId="1ADEF8E6">
      <w:pPr>
        <w:numPr>
          <w:ilvl w:val="0"/>
          <w:numId w:val="10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Composer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доске написано длинное слово, например, “Representative”. Учащиеся составляют из букв данного слова новые слова и записывают их на доске. Например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, present, tea, test, art. Sir, rat, ten, train, vase, sea, pie, pine, pet, pen, pan, nest.</w:t>
      </w:r>
    </w:p>
    <w:p w14:paraId="657E5266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Игры для обучения говорению</w:t>
      </w:r>
    </w:p>
    <w:p w14:paraId="4B61292D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Цели:</w:t>
      </w:r>
    </w:p>
    <w:p w14:paraId="5D45F708">
      <w:pPr>
        <w:numPr>
          <w:ilvl w:val="0"/>
          <w:numId w:val="11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научить умению выражать мысли в логической последовательности;</w:t>
      </w:r>
    </w:p>
    <w:p w14:paraId="48935564">
      <w:pPr>
        <w:numPr>
          <w:ilvl w:val="0"/>
          <w:numId w:val="11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научить практически и творчески применять полученные речевые навыки;</w:t>
      </w:r>
    </w:p>
    <w:p w14:paraId="7C9F069E">
      <w:pPr>
        <w:numPr>
          <w:ilvl w:val="0"/>
          <w:numId w:val="11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обучить речевой реакции в процессе коммуникации.</w:t>
      </w:r>
    </w:p>
    <w:p w14:paraId="743C0C90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Самый эффективный вид игры для обучения говорению — это сюжетно-ролевая игра. С ее помощью дети учатся переносить действия из одних условий в другие, создавать элементы нового. Так развиваются воображение, мышление, творческие способности, речь, воспитываются нравственно-волевые качества личности, интерес к личности другого.</w:t>
      </w:r>
    </w:p>
    <w:p w14:paraId="7C2DFED2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 учащихся формируются когнитивные навыки и умения:</w:t>
      </w:r>
    </w:p>
    <w:p w14:paraId="20C6ADBF">
      <w:pPr>
        <w:numPr>
          <w:ilvl w:val="0"/>
          <w:numId w:val="12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аргументировать свою точку зрения и учитывать мнения других людей;</w:t>
      </w:r>
    </w:p>
    <w:p w14:paraId="6D30ECA7">
      <w:pPr>
        <w:numPr>
          <w:ilvl w:val="0"/>
          <w:numId w:val="12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оценить информацию;</w:t>
      </w:r>
    </w:p>
    <w:p w14:paraId="28403D15">
      <w:pPr>
        <w:numPr>
          <w:ilvl w:val="0"/>
          <w:numId w:val="12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уметь задавать вопросы;</w:t>
      </w:r>
    </w:p>
    <w:p w14:paraId="1B34D858">
      <w:pPr>
        <w:numPr>
          <w:ilvl w:val="0"/>
          <w:numId w:val="12"/>
        </w:num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выражать свои мысли ясно, уверенно, корректно.</w:t>
      </w:r>
    </w:p>
    <w:p w14:paraId="3C9D53D3">
      <w:p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Who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say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more?</w:t>
      </w:r>
    </w:p>
    <w:p w14:paraId="14D56E99">
      <w:pPr>
        <w:spacing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Учитель, обращаясь поочерёдно к игрокам обеих команд, задаёт вопрос, например: “What is spring?”. Ученик должен ответить на вопрос в нескольких предложениях. Например: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“Spring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season.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val="en-US" w:eastAsia="ru-RU"/>
        </w:rPr>
        <w:t xml:space="preserve">It comes after winter. It has three months. They are: March, April and May. It is not cold in spring. The sky is often blue.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trees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green. The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grass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green, too.”</w:t>
      </w:r>
    </w:p>
    <w:p w14:paraId="6577BF15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Команда получает балл за каждое правильно составленное предложение.</w:t>
      </w:r>
    </w:p>
    <w:p w14:paraId="2281C669">
      <w:p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Игровые физкультминутки на уроках английского языка</w:t>
      </w:r>
    </w:p>
    <w:p w14:paraId="4A0C8522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Сохранение и укрепление здоровья детей на уроке невозможно без применения современных здоровье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сберегающих технологий. Этому способствуют физкультминутки в игровой форме. Они предупреждают утомляемость детей и являются необходимым моментом на уроках иностранного языка.</w:t>
      </w:r>
    </w:p>
    <w:p w14:paraId="382C0B44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Можно предложить провести такую физкультминутку:</w:t>
      </w:r>
    </w:p>
    <w:p w14:paraId="5A0176F6">
      <w:pPr>
        <w:spacing w:before="240" w:after="100" w:afterAutospacing="1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Учитель (или кто-либо из детей) произносит: “Let’s fly, fly, fly. Nose”. Ребята изображают летящих птиц. Услышав слово “nose”, они дотрагиваются до носа. Тот, кто допустил ошибку, не понял слово на слух, выбывает из игры.</w:t>
      </w:r>
    </w:p>
    <w:p w14:paraId="1FF37628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«Кто больше сочинит»</w:t>
      </w:r>
    </w:p>
    <w:p w14:paraId="52024B69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Подбирается несколько предметных картинок. Ребёнку предлагается найти рифму к названиям изображенных на них предметов. Рифмы можно подбирать и к словам, не сопровождая их показом соответствующих картинок.</w:t>
      </w:r>
    </w:p>
    <w:p w14:paraId="1163B2D0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Wall – ball, look – cook, rock – cock, bed – red, cool – pool, hall – wall, mouse- house, fall- wall-hall. </w:t>
      </w:r>
    </w:p>
    <w:p w14:paraId="727B367B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Это задание составляется следующим образом: слова делятся на две части (foot-ball, snow-man и т.д.). Затем первые половинки записываются вразнобой в левый столбик, а вторые — в правый. Ребёнку предлагается соединить эти половинки между собой так, чтобы получились целые слова.</w:t>
      </w:r>
    </w:p>
    <w:tbl>
      <w:tblPr>
        <w:tblStyle w:val="3"/>
        <w:tblW w:w="494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7"/>
        <w:gridCol w:w="2275"/>
      </w:tblGrid>
      <w:tr w14:paraId="66F2F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B51C5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Foot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37E54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Shelf</w:t>
            </w:r>
          </w:p>
        </w:tc>
      </w:tr>
      <w:tr w14:paraId="0437A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F1724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Snow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AB18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Code</w:t>
            </w:r>
          </w:p>
        </w:tc>
      </w:tr>
      <w:tr w14:paraId="07B728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007F1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Basket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5331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Ache</w:t>
            </w:r>
          </w:p>
        </w:tc>
      </w:tr>
      <w:tr w14:paraId="60745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5DA43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Book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A5BE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Ball</w:t>
            </w:r>
          </w:p>
        </w:tc>
      </w:tr>
      <w:tr w14:paraId="74C62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50428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Post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1F0E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Box</w:t>
            </w:r>
          </w:p>
        </w:tc>
      </w:tr>
      <w:tr w14:paraId="74DAF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0F93C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Letter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B63B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Card</w:t>
            </w:r>
          </w:p>
        </w:tc>
      </w:tr>
      <w:tr w14:paraId="68D39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700A6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Black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DD656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Case</w:t>
            </w:r>
          </w:p>
        </w:tc>
      </w:tr>
      <w:tr w14:paraId="52F36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4CB64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Head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7A202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Board</w:t>
            </w:r>
          </w:p>
        </w:tc>
      </w:tr>
      <w:tr w14:paraId="5FC1F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AFBB6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Tooth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635F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Man</w:t>
            </w:r>
          </w:p>
        </w:tc>
      </w:tr>
      <w:tr w14:paraId="6CB94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5F2A6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Stomach </w:t>
            </w:r>
          </w:p>
        </w:tc>
        <w:tc>
          <w:tcPr>
            <w:tcW w:w="2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669F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paste</w:t>
            </w:r>
          </w:p>
        </w:tc>
      </w:tr>
    </w:tbl>
    <w:p w14:paraId="05FA4008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Football,snowman,snowball,snowboard,basketball,bookcase,bookshelf,postcard, toothache, toothache, toothpaste, stomachache.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Word-searchgrid</w:t>
      </w:r>
    </w:p>
    <w:p w14:paraId="6A415E04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НАЙДИТЕ СРЕДИ БУКВ СЛОВА ПО ТЕМЕ « ДЕНЬГИ»</w:t>
      </w:r>
    </w:p>
    <w:tbl>
      <w:tblPr>
        <w:tblStyle w:val="3"/>
        <w:tblW w:w="75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520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21"/>
      </w:tblGrid>
      <w:tr w14:paraId="26CD3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2F4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D03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46B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E1E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2B0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DFD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D8E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1981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F90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763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9EE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1F5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D1F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896B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</w:tr>
      <w:tr w14:paraId="5E825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754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9B7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938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9FC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38E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D30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704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F36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D4C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63C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DA1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D4B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325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58B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</w:t>
            </w:r>
          </w:p>
        </w:tc>
      </w:tr>
      <w:tr w14:paraId="304AE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82F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F89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C74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ECF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V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5A0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80C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6E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B4D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CB8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7DB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86C1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89F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C6C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4F3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</w:tr>
      <w:tr w14:paraId="6F4E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9E4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3AD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D76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871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10D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6C1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98F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DDE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8A2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DCE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8A3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995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EB1D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EB15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</w:tr>
      <w:tr w14:paraId="75BD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338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0CF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93E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34A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6C4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9AD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857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97C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FB1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F77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184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7D0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35D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1C2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</w:tr>
      <w:tr w14:paraId="1102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8433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DAD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D35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B00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372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7AC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431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256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8E8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2E2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D41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BAB6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250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257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I</w:t>
            </w:r>
          </w:p>
        </w:tc>
      </w:tr>
      <w:tr w14:paraId="4761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5CF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EFA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D62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486C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1F6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DA7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7517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3A9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E54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0ED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A6D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936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A50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FE7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</w:tr>
      <w:tr w14:paraId="33BD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EDE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B73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684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CF8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DF6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C8C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3C5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7D0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0A0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E3A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F7B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6AD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DA3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460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</w:tr>
      <w:tr w14:paraId="3D7E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7A3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C3A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B0D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V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A49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620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C27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B7E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1AD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D63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F53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33A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92B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39C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20C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</w:tr>
      <w:tr w14:paraId="6F36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0C7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E16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36D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F9D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C9F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84B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463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2D2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445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F79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BD3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D0C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674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043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I</w:t>
            </w:r>
          </w:p>
        </w:tc>
      </w:tr>
      <w:tr w14:paraId="5C1F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696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ADE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EF8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0AF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194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023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985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40F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EF6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852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1D3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286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CCA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CF6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</w:t>
            </w:r>
          </w:p>
        </w:tc>
      </w:tr>
      <w:tr w14:paraId="3D2FD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AD6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516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A5D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505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02B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31B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372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A1A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1E2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470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0DD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246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I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2B4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F7A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</w:t>
            </w:r>
          </w:p>
        </w:tc>
      </w:tr>
      <w:tr w14:paraId="1D35B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5C25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43D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O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3B1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782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CE92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C60D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F18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C56B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998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9EE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U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14B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668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B26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152E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I</w:t>
            </w:r>
          </w:p>
        </w:tc>
      </w:tr>
      <w:tr w14:paraId="71125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" w:hRule="atLeast"/>
        </w:trPr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B80A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4BB8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955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5363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6FCB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EAA2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E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F6016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E9DF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A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0EF1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D2BC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0617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A954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</w:t>
            </w:r>
          </w:p>
        </w:tc>
        <w:tc>
          <w:tcPr>
            <w:tcW w:w="33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5960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</w:t>
            </w:r>
          </w:p>
        </w:tc>
        <w:tc>
          <w:tcPr>
            <w:tcW w:w="31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7359">
            <w:pPr>
              <w:pStyle w:val="8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right="0"/>
              <w:jc w:val="both"/>
              <w:rPr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</w:t>
            </w:r>
          </w:p>
        </w:tc>
      </w:tr>
    </w:tbl>
    <w:p w14:paraId="47F38735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6052562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НАПИШИТЕ ПЕРЕВОД РЯДОМ СО СЛОВОМ</w:t>
      </w:r>
    </w:p>
    <w:p w14:paraId="5027CE8B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_______cash___________________mark____________________save________________tax____________________currency_________________pay_________________pound_________________notes____________________change______________gold___________________coin____________________fortune_______________silver__________________treasure_________________well-off ______ _______spend__________________funds___________________wealth_______________rich___________________statement________________price_________________money_________________interest__________________purse________________shopping_______________account__________________bank________________cheque_________________fee_________________________________________millionaire______________penny__________________</w:t>
      </w:r>
    </w:p>
    <w:p w14:paraId="3D2E7904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14:paraId="0282C0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6B8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игры на уроках иностранного языка имеет значение для приобретения новых представлений или формирования новых умений и навыков. Игра имеет большое значение для развития мотивационно-потребностной сферы учащегося. </w:t>
      </w:r>
    </w:p>
    <w:p w14:paraId="092A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педагогический потенциал любой игры состоит в том, чтобы вызвать у школьников интерес, стимулировать их умственную и речевую активность, направленную на закрепление новых лексических единиц, создавать атмосферу соперничества и сотрудничества в ходе выполнения того или иного упражнения. Использование различных игровых </w:t>
      </w:r>
      <w:r>
        <w:rPr>
          <w:rFonts w:ascii="Times New Roman" w:hAnsi="Times New Roman" w:cs="Times New Roman"/>
          <w:sz w:val="24"/>
          <w:szCs w:val="24"/>
          <w:lang w:val="ru-RU"/>
        </w:rPr>
        <w:t>приёмов</w:t>
      </w:r>
      <w:r>
        <w:rPr>
          <w:rFonts w:ascii="Times New Roman" w:hAnsi="Times New Roman" w:cs="Times New Roman"/>
          <w:sz w:val="24"/>
          <w:szCs w:val="24"/>
        </w:rPr>
        <w:t xml:space="preserve"> на уроке также способствует формированию дружного коллектива в классе, так как каждый ученик в игре имеет возможность взглянуть на себя и своих товарищей со стороны.</w:t>
      </w:r>
    </w:p>
    <w:p w14:paraId="5E59BA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 хочется отметить, что учебные игры строятся на принципах коллективной работы, практической полезности, соревновательности, максимальной занятости каждого ученика и неограниченной перспективы творческой деятельности.</w:t>
      </w:r>
    </w:p>
    <w:p w14:paraId="0A075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E4A4B">
      <w:pPr>
        <w:spacing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14:paraId="7D8882AB">
      <w:pPr>
        <w:spacing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Бабенко Т.А. Технологии игрового обучения. Вестник научных конференций / Т.А. Бабенко. – 2016. № 6– 1 (10). С. 28–29.</w:t>
      </w:r>
    </w:p>
    <w:p w14:paraId="146FC080">
      <w:pPr>
        <w:spacing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Колесникова И.Е. Игры на уроке английского языка. 5 кл.: пособие для учителя / И.Е. Колесникова – Минск 1990 – 112 с.</w:t>
      </w:r>
    </w:p>
    <w:p w14:paraId="65024F62">
      <w:pPr>
        <w:spacing w:after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Конокова Т.И. Игровые технологии на уроках английского языка / Т.И. Конокова – Электрон. текстовые дан., 2016. – Режим доступа: </w:t>
      </w:r>
      <w:r>
        <w:fldChar w:fldCharType="begin"/>
      </w:r>
      <w:r>
        <w:instrText xml:space="preserve"> HYPERLINK "https://infourok.ru/igrovie-tehnologii-na-urokah-angliyskogo-yazika-1465858.html" \o "https://infourok.ru/igrovie-tehnologii-na-urokah-angliyskogo-yazika-1465858.html"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https://infourok.ru/igrovie-tehnologii-na-urokah-angliyskogo-yazika-1465...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свободный.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</w:p>
    <w:p w14:paraId="6E1FB4E5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F4E61"/>
    <w:multiLevelType w:val="multilevel"/>
    <w:tmpl w:val="197F4E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A9031BD"/>
    <w:multiLevelType w:val="multilevel"/>
    <w:tmpl w:val="1A9031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F16537D"/>
    <w:multiLevelType w:val="multilevel"/>
    <w:tmpl w:val="1F1653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07A1F38"/>
    <w:multiLevelType w:val="multilevel"/>
    <w:tmpl w:val="207A1F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3233BF7"/>
    <w:multiLevelType w:val="multilevel"/>
    <w:tmpl w:val="23233B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4120CCB"/>
    <w:multiLevelType w:val="multilevel"/>
    <w:tmpl w:val="24120CC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7EA67CE"/>
    <w:multiLevelType w:val="multilevel"/>
    <w:tmpl w:val="27EA67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6F652E2"/>
    <w:multiLevelType w:val="multilevel"/>
    <w:tmpl w:val="56F652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97B55A3"/>
    <w:multiLevelType w:val="multilevel"/>
    <w:tmpl w:val="697B55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1DA0B13"/>
    <w:multiLevelType w:val="multilevel"/>
    <w:tmpl w:val="71DA0B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E6705BC"/>
    <w:multiLevelType w:val="multilevel"/>
    <w:tmpl w:val="7E6705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EBB0F81"/>
    <w:multiLevelType w:val="multilevel"/>
    <w:tmpl w:val="7EBB0F8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B9"/>
    <w:rsid w:val="00021275"/>
    <w:rsid w:val="00914CCE"/>
    <w:rsid w:val="009F52BB"/>
    <w:rsid w:val="00A30105"/>
    <w:rsid w:val="00BE6FB9"/>
    <w:rsid w:val="00F47834"/>
    <w:rsid w:val="4E54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выноски Знак"/>
    <w:basedOn w:val="2"/>
    <w:link w:val="7"/>
    <w:semiHidden/>
    <w:uiPriority w:val="99"/>
    <w:rPr>
      <w:rFonts w:ascii="Tahoma" w:hAnsi="Tahoma" w:cs="Tahoma"/>
      <w:sz w:val="16"/>
      <w:szCs w:val="16"/>
    </w:rPr>
  </w:style>
  <w:style w:type="paragraph" w:customStyle="1" w:styleId="11">
    <w:name w:val="rtejustify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apple-tab-spa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3831</Words>
  <Characters>21837</Characters>
  <Lines>181</Lines>
  <Paragraphs>51</Paragraphs>
  <TotalTime>0</TotalTime>
  <ScaleCrop>false</ScaleCrop>
  <LinksUpToDate>false</LinksUpToDate>
  <CharactersWithSpaces>25617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2019-02-24T07:13:00Z</dcterms:created>
  <dc:creator>User</dc:creator>
  <cp:lastModifiedBy>Людмила</cp:lastModifiedBy>
  <dcterms:modified xsi:type="dcterms:W3CDTF">2025-02-02T14:15:19Z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F016F8AE90634FEE87D40A55CE4C260B_13</vt:lpwstr>
  </property>
</Properties>
</file>